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9A8" w:rsidRDefault="000B09A8" w:rsidP="000B09A8">
      <w:pPr>
        <w:pStyle w:val="mtitle"/>
        <w:jc w:val="center"/>
      </w:pPr>
      <w:r>
        <w:rPr>
          <w:rStyle w:val="ht1"/>
          <w:rFonts w:ascii="黑体" w:eastAsia="黑体" w:hAnsi="黑体"/>
          <w:b/>
          <w:bCs/>
          <w:sz w:val="36"/>
          <w:szCs w:val="36"/>
        </w:rPr>
        <w:t>中华人民共和国国家发展计划委员会令</w:t>
      </w:r>
    </w:p>
    <w:p w:rsidR="000B09A8" w:rsidRDefault="000B09A8" w:rsidP="000B09A8">
      <w:pPr>
        <w:pStyle w:val="area"/>
        <w:jc w:val="center"/>
      </w:pPr>
      <w:r>
        <w:rPr>
          <w:spacing w:val="160"/>
        </w:rPr>
        <w:t>第4号</w:t>
      </w:r>
    </w:p>
    <w:p w:rsidR="000B09A8" w:rsidRDefault="000B09A8" w:rsidP="000B09A8">
      <w:pPr>
        <w:pStyle w:val="zw"/>
      </w:pPr>
      <w:r>
        <w:t xml:space="preserve">　　《招标公告发布暂行办法》已经国家发展计划委员会主任办公会议讨论通过，现予发布施行。</w:t>
      </w:r>
    </w:p>
    <w:p w:rsidR="000B09A8" w:rsidRDefault="000B09A8" w:rsidP="000B09A8">
      <w:pPr>
        <w:pStyle w:val="zw"/>
      </w:pPr>
      <w:r>
        <w:t xml:space="preserve">　　国家计委根据国务院授权，指定《中国日报》、《中国经济导报》、《中国建设报》、《中国采购与招标网》(http：//www.chinabidding.com.cn)</w:t>
      </w:r>
      <w:proofErr w:type="gramStart"/>
      <w:r>
        <w:t>为发布</w:t>
      </w:r>
      <w:proofErr w:type="gramEnd"/>
      <w:r>
        <w:t>依法必须招标项目的招标公告的媒介。其中，依法必须招标的国际招标项目的招标公告应在《中国日报》发布。</w:t>
      </w:r>
    </w:p>
    <w:p w:rsidR="000B09A8" w:rsidRDefault="000B09A8" w:rsidP="000B09A8">
      <w:pPr>
        <w:pStyle w:val="zz"/>
        <w:jc w:val="right"/>
      </w:pPr>
      <w:r>
        <w:t>国家发展计划委员会主任　曾培炎</w:t>
      </w:r>
      <w:r>
        <w:rPr>
          <w:rStyle w:val="ht1"/>
          <w:rFonts w:ascii="黑体" w:eastAsia="黑体" w:hint="eastAsia"/>
        </w:rPr>
        <w:t xml:space="preserve"> </w:t>
      </w:r>
      <w:r>
        <w:rPr>
          <w:rStyle w:val="grame"/>
          <w:rFonts w:ascii="黑体" w:eastAsia="黑体" w:hint="eastAsia"/>
        </w:rPr>
        <w:t>  </w:t>
      </w:r>
    </w:p>
    <w:p w:rsidR="000B09A8" w:rsidRDefault="000B09A8" w:rsidP="000B09A8">
      <w:pPr>
        <w:pStyle w:val="ly"/>
        <w:ind w:right="120"/>
        <w:jc w:val="right"/>
      </w:pPr>
      <w:r>
        <w:rPr>
          <w:rFonts w:hint="eastAsia"/>
        </w:rPr>
        <w:t xml:space="preserve"> </w:t>
      </w:r>
      <w:r>
        <w:t>二○○○年七月一日</w:t>
      </w:r>
      <w:r>
        <w:rPr>
          <w:rFonts w:ascii="方正书宋简体" w:eastAsia="方正书宋简体" w:hint="eastAsia"/>
        </w:rPr>
        <w:t xml:space="preserve"> </w:t>
      </w:r>
      <w:r>
        <w:rPr>
          <w:rStyle w:val="grame"/>
          <w:rFonts w:ascii="方正书宋简体" w:eastAsia="方正书宋简体" w:hint="eastAsia"/>
        </w:rPr>
        <w:t>    </w:t>
      </w:r>
    </w:p>
    <w:p w:rsidR="000B09A8" w:rsidRDefault="000B09A8" w:rsidP="000B09A8">
      <w:pPr>
        <w:pStyle w:val="zw"/>
      </w:pPr>
      <w:r>
        <w:rPr>
          <w:rStyle w:val="ht1"/>
          <w:rFonts w:ascii="黑体" w:eastAsia="黑体" w:hint="eastAsia"/>
          <w:b/>
          <w:bCs/>
        </w:rPr>
        <w:t>        </w:t>
      </w:r>
    </w:p>
    <w:p w:rsidR="000B09A8" w:rsidRDefault="000B09A8" w:rsidP="000B09A8">
      <w:pPr>
        <w:pStyle w:val="tc"/>
        <w:jc w:val="center"/>
      </w:pPr>
      <w:r>
        <w:rPr>
          <w:rStyle w:val="ht1"/>
          <w:b/>
          <w:bCs/>
          <w:spacing w:val="160"/>
        </w:rPr>
        <w:t>招标公告发布暂行办法</w:t>
      </w:r>
    </w:p>
    <w:p w:rsidR="000B09A8" w:rsidRDefault="000B09A8" w:rsidP="000B09A8">
      <w:pPr>
        <w:pStyle w:val="zw"/>
      </w:pPr>
      <w:r>
        <w:rPr>
          <w:rStyle w:val="ht1"/>
          <w:rFonts w:ascii="黑体" w:eastAsia="黑体" w:hint="eastAsia"/>
          <w:b/>
          <w:bCs/>
        </w:rPr>
        <w:t>    </w:t>
      </w:r>
    </w:p>
    <w:p w:rsidR="000B09A8" w:rsidRDefault="000B09A8" w:rsidP="000B09A8">
      <w:pPr>
        <w:pStyle w:val="zw"/>
      </w:pPr>
      <w:r>
        <w:rPr>
          <w:rStyle w:val="ht1"/>
          <w:rFonts w:ascii="黑体" w:eastAsia="黑体" w:hint="eastAsia"/>
        </w:rPr>
        <w:t>    </w:t>
      </w:r>
      <w:r>
        <w:rPr>
          <w:rStyle w:val="a5"/>
          <w:rFonts w:ascii="黑体" w:eastAsia="黑体" w:hAnsi="黑体"/>
        </w:rPr>
        <w:t>第一条</w:t>
      </w:r>
      <w:r>
        <w:t xml:space="preserve">　为了规范招标公告发布行为，保证潜在投标人平等、便捷、准确地获取招标信息，根据《中华人民共和国招标投标法》，制定本办法。</w:t>
      </w:r>
    </w:p>
    <w:p w:rsidR="000B09A8" w:rsidRDefault="000B09A8" w:rsidP="000B09A8">
      <w:pPr>
        <w:pStyle w:val="zw"/>
      </w:pPr>
      <w:r>
        <w:rPr>
          <w:rStyle w:val="ht1"/>
          <w:rFonts w:ascii="黑体" w:eastAsia="黑体" w:hint="eastAsia"/>
        </w:rPr>
        <w:t>    </w:t>
      </w:r>
      <w:r>
        <w:rPr>
          <w:rStyle w:val="a5"/>
          <w:rFonts w:ascii="黑体" w:eastAsia="黑体" w:hAnsi="黑体"/>
        </w:rPr>
        <w:t>第二条</w:t>
      </w:r>
      <w:r>
        <w:t xml:space="preserve">　本办法适用于依法必须招标项目招标公告发布活动。</w:t>
      </w:r>
    </w:p>
    <w:p w:rsidR="000B09A8" w:rsidRDefault="000B09A8" w:rsidP="000B09A8">
      <w:pPr>
        <w:pStyle w:val="zw"/>
      </w:pPr>
      <w:r>
        <w:rPr>
          <w:rStyle w:val="ht1"/>
          <w:rFonts w:ascii="黑体" w:eastAsia="黑体" w:hint="eastAsia"/>
        </w:rPr>
        <w:t>    </w:t>
      </w:r>
      <w:r>
        <w:rPr>
          <w:rStyle w:val="a5"/>
          <w:rFonts w:ascii="黑体" w:eastAsia="黑体" w:hAnsi="黑体"/>
        </w:rPr>
        <w:t>第三条</w:t>
      </w:r>
      <w:r>
        <w:t xml:space="preserve">　国家发展计划委员会根据国务院授权，按照相对集中、适度竞争、受众分布合理的原则，指定发布依法必须招标项目招标公告的报纸、信息网络等媒介(以下简称指定媒介)，并对招标公告发布活动进行监督。</w:t>
      </w:r>
    </w:p>
    <w:p w:rsidR="000B09A8" w:rsidRDefault="000B09A8" w:rsidP="000B09A8">
      <w:pPr>
        <w:pStyle w:val="zw"/>
      </w:pPr>
      <w:r>
        <w:t xml:space="preserve">　　指定媒介的名单由国家发展计划委员会另行公告。</w:t>
      </w:r>
    </w:p>
    <w:p w:rsidR="000B09A8" w:rsidRDefault="000B09A8" w:rsidP="000B09A8">
      <w:pPr>
        <w:pStyle w:val="zw"/>
      </w:pPr>
      <w:r>
        <w:rPr>
          <w:rStyle w:val="ht1"/>
          <w:rFonts w:ascii="黑体" w:eastAsia="黑体" w:hint="eastAsia"/>
        </w:rPr>
        <w:t>    </w:t>
      </w:r>
      <w:r>
        <w:rPr>
          <w:rStyle w:val="a5"/>
          <w:rFonts w:ascii="黑体" w:eastAsia="黑体" w:hAnsi="黑体"/>
        </w:rPr>
        <w:t>第四条</w:t>
      </w:r>
      <w:r>
        <w:t xml:space="preserve">　依法必须招标项目的招标公告必须在指定媒介发布。</w:t>
      </w:r>
    </w:p>
    <w:p w:rsidR="000B09A8" w:rsidRDefault="000B09A8" w:rsidP="000B09A8">
      <w:pPr>
        <w:pStyle w:val="zw"/>
      </w:pPr>
      <w:r>
        <w:t xml:space="preserve">　　招标公告的发布应当充分公开，任何单位和个人不得非法限制招标公告的发布地点和发布范围。</w:t>
      </w:r>
    </w:p>
    <w:p w:rsidR="000B09A8" w:rsidRDefault="000B09A8" w:rsidP="000B09A8">
      <w:pPr>
        <w:pStyle w:val="zw"/>
      </w:pPr>
      <w:r>
        <w:rPr>
          <w:rStyle w:val="ht1"/>
          <w:rFonts w:ascii="黑体" w:eastAsia="黑体" w:hint="eastAsia"/>
        </w:rPr>
        <w:t>    </w:t>
      </w:r>
      <w:r>
        <w:rPr>
          <w:rStyle w:val="a5"/>
          <w:rFonts w:ascii="黑体" w:eastAsia="黑体" w:hAnsi="黑体"/>
        </w:rPr>
        <w:t>第五条</w:t>
      </w:r>
      <w:r>
        <w:t xml:space="preserve">　指定媒介发布依法必须招标项目的招标公告，不得收取费用，但发布国际招标公告的除外。</w:t>
      </w:r>
    </w:p>
    <w:p w:rsidR="000B09A8" w:rsidRDefault="000B09A8" w:rsidP="000B09A8">
      <w:pPr>
        <w:pStyle w:val="zw"/>
      </w:pPr>
      <w:r>
        <w:rPr>
          <w:rStyle w:val="ht1"/>
          <w:rFonts w:ascii="黑体" w:eastAsia="黑体" w:hint="eastAsia"/>
        </w:rPr>
        <w:t>    </w:t>
      </w:r>
      <w:r>
        <w:rPr>
          <w:rStyle w:val="a5"/>
          <w:rFonts w:ascii="黑体" w:eastAsia="黑体" w:hAnsi="黑体"/>
        </w:rPr>
        <w:t>第六条</w:t>
      </w:r>
      <w:r>
        <w:t xml:space="preserve">　招标公告应当载明招标人的名称和地址、招标项目的性质、数量、实施地点和时间、投标截止日期以及获取招标文件的办法等事项。</w:t>
      </w:r>
    </w:p>
    <w:p w:rsidR="000B09A8" w:rsidRDefault="000B09A8" w:rsidP="000B09A8">
      <w:pPr>
        <w:pStyle w:val="zw"/>
      </w:pPr>
      <w:r>
        <w:t xml:space="preserve">　　招标人或其委托的招标代理机构应当保证招标公告内容的真实、准确和完整。</w:t>
      </w:r>
    </w:p>
    <w:p w:rsidR="000B09A8" w:rsidRDefault="000B09A8" w:rsidP="000B09A8">
      <w:pPr>
        <w:pStyle w:val="zw"/>
      </w:pPr>
      <w:r>
        <w:rPr>
          <w:rStyle w:val="ht1"/>
          <w:rFonts w:ascii="黑体" w:eastAsia="黑体" w:hint="eastAsia"/>
        </w:rPr>
        <w:lastRenderedPageBreak/>
        <w:t>    </w:t>
      </w:r>
      <w:r>
        <w:rPr>
          <w:rStyle w:val="a5"/>
          <w:rFonts w:ascii="黑体" w:eastAsia="黑体" w:hAnsi="黑体"/>
        </w:rPr>
        <w:t>第七条</w:t>
      </w:r>
      <w:r>
        <w:t xml:space="preserve">　拟发布的招标公告文本应当由招标人或其委托的招标代理机构的主要负责人签名并加盖公章。</w:t>
      </w:r>
    </w:p>
    <w:p w:rsidR="000B09A8" w:rsidRDefault="000B09A8" w:rsidP="000B09A8">
      <w:pPr>
        <w:pStyle w:val="zw"/>
      </w:pPr>
      <w:r>
        <w:t xml:space="preserve">　　招标人或其委托的招标代理机构发布招标公告，应当向指定媒介提供营业执照(或法人证书)、项目批准文件的复印件等证明文件。</w:t>
      </w:r>
    </w:p>
    <w:p w:rsidR="000B09A8" w:rsidRDefault="000B09A8" w:rsidP="000B09A8">
      <w:pPr>
        <w:pStyle w:val="zw"/>
      </w:pPr>
      <w:r>
        <w:rPr>
          <w:rStyle w:val="ht1"/>
          <w:rFonts w:ascii="黑体" w:eastAsia="黑体" w:hint="eastAsia"/>
        </w:rPr>
        <w:t>    </w:t>
      </w:r>
      <w:r>
        <w:rPr>
          <w:rStyle w:val="a5"/>
          <w:rFonts w:ascii="黑体" w:eastAsia="黑体" w:hAnsi="黑体"/>
        </w:rPr>
        <w:t>第八条</w:t>
      </w:r>
      <w:r>
        <w:t xml:space="preserve">　在指定报纸免费发布的招标公告所占版面一般不超过整版的四十分之一，且字体不小于六号字。</w:t>
      </w:r>
    </w:p>
    <w:p w:rsidR="000B09A8" w:rsidRDefault="000B09A8" w:rsidP="000B09A8">
      <w:pPr>
        <w:pStyle w:val="zw"/>
      </w:pPr>
      <w:r>
        <w:rPr>
          <w:rStyle w:val="ht1"/>
          <w:rFonts w:ascii="黑体" w:eastAsia="黑体" w:hint="eastAsia"/>
        </w:rPr>
        <w:t>    </w:t>
      </w:r>
      <w:r>
        <w:rPr>
          <w:rStyle w:val="a5"/>
          <w:rFonts w:ascii="黑体" w:eastAsia="黑体" w:hAnsi="黑体"/>
        </w:rPr>
        <w:t>第九条</w:t>
      </w:r>
      <w:r>
        <w:t xml:space="preserve">　招标人或其委托的招标代理机构应至少在一家指定的媒介发布招标公告。</w:t>
      </w:r>
    </w:p>
    <w:p w:rsidR="000B09A8" w:rsidRDefault="000B09A8" w:rsidP="000B09A8">
      <w:pPr>
        <w:pStyle w:val="zw"/>
      </w:pPr>
      <w:r>
        <w:t xml:space="preserve">　　指定报纸在发布招标公告的同时，应将招标公告如实抄送指定网络。</w:t>
      </w:r>
    </w:p>
    <w:p w:rsidR="000B09A8" w:rsidRDefault="000B09A8" w:rsidP="000B09A8">
      <w:pPr>
        <w:pStyle w:val="zw"/>
      </w:pPr>
      <w:r>
        <w:rPr>
          <w:rStyle w:val="ht1"/>
          <w:rFonts w:ascii="黑体" w:eastAsia="黑体" w:hint="eastAsia"/>
        </w:rPr>
        <w:t>    </w:t>
      </w:r>
      <w:r>
        <w:rPr>
          <w:rStyle w:val="a5"/>
          <w:rFonts w:ascii="黑体" w:eastAsia="黑体" w:hAnsi="黑体"/>
        </w:rPr>
        <w:t>第十条</w:t>
      </w:r>
      <w:r>
        <w:t xml:space="preserve">　招标人或其委托的招标代理机构在两个以上媒介发布的同一招标项目的招标公告的内容应当相同。</w:t>
      </w:r>
    </w:p>
    <w:p w:rsidR="000B09A8" w:rsidRDefault="000B09A8" w:rsidP="000B09A8">
      <w:pPr>
        <w:pStyle w:val="zw"/>
      </w:pPr>
      <w:r>
        <w:rPr>
          <w:rStyle w:val="ht1"/>
          <w:rFonts w:ascii="黑体" w:eastAsia="黑体" w:hint="eastAsia"/>
        </w:rPr>
        <w:t>    </w:t>
      </w:r>
      <w:r>
        <w:rPr>
          <w:rStyle w:val="a5"/>
          <w:rFonts w:ascii="黑体" w:eastAsia="黑体" w:hAnsi="黑体"/>
        </w:rPr>
        <w:t>第十一条</w:t>
      </w:r>
      <w:r>
        <w:t xml:space="preserve">　指定报纸和网络应当在收到招标公告文本之日起七日内发布招标公告。</w:t>
      </w:r>
    </w:p>
    <w:p w:rsidR="000B09A8" w:rsidRDefault="000B09A8" w:rsidP="000B09A8">
      <w:pPr>
        <w:pStyle w:val="zw"/>
      </w:pPr>
      <w:r>
        <w:t xml:space="preserve">　　指定媒介应与招标人或其委托的招标代理机构就招标公告的内容进行核实，经双方确认无误后在前款规定的时间内发布。</w:t>
      </w:r>
    </w:p>
    <w:p w:rsidR="000B09A8" w:rsidRDefault="000B09A8" w:rsidP="000B09A8">
      <w:pPr>
        <w:pStyle w:val="zw"/>
      </w:pPr>
      <w:r>
        <w:rPr>
          <w:rStyle w:val="ht1"/>
          <w:rFonts w:ascii="黑体" w:eastAsia="黑体" w:hint="eastAsia"/>
        </w:rPr>
        <w:t>    </w:t>
      </w:r>
      <w:r>
        <w:rPr>
          <w:rStyle w:val="a5"/>
          <w:rFonts w:ascii="黑体" w:eastAsia="黑体" w:hAnsi="黑体"/>
        </w:rPr>
        <w:t>第十二条</w:t>
      </w:r>
      <w:r>
        <w:t xml:space="preserve">　拟发布的招标公告文本有下列情形之一的，有关媒介可以要求招标人或其委托的招标代理机构及时予以改正、补充或调整：</w:t>
      </w:r>
    </w:p>
    <w:p w:rsidR="000B09A8" w:rsidRDefault="000B09A8" w:rsidP="000B09A8">
      <w:pPr>
        <w:pStyle w:val="zw"/>
      </w:pPr>
      <w:r>
        <w:t xml:space="preserve">　　(</w:t>
      </w:r>
      <w:proofErr w:type="gramStart"/>
      <w:r>
        <w:t>一</w:t>
      </w:r>
      <w:proofErr w:type="gramEnd"/>
      <w:r>
        <w:t>)字迹潦草、模糊，无法辨认的；</w:t>
      </w:r>
    </w:p>
    <w:p w:rsidR="000B09A8" w:rsidRDefault="000B09A8" w:rsidP="000B09A8">
      <w:pPr>
        <w:pStyle w:val="zw"/>
      </w:pPr>
      <w:r>
        <w:t xml:space="preserve">　　(二)载明的事项不符合本办法第六条规定的；</w:t>
      </w:r>
    </w:p>
    <w:p w:rsidR="000B09A8" w:rsidRDefault="000B09A8" w:rsidP="000B09A8">
      <w:pPr>
        <w:pStyle w:val="zw"/>
      </w:pPr>
      <w:r>
        <w:t xml:space="preserve">　　(三)没有招标人或其委托的招标代理机构主要负责人签名并加盖公章的；</w:t>
      </w:r>
    </w:p>
    <w:p w:rsidR="000B09A8" w:rsidRDefault="000B09A8" w:rsidP="000B09A8">
      <w:pPr>
        <w:pStyle w:val="zw"/>
      </w:pPr>
      <w:r>
        <w:t xml:space="preserve">　　(四)在两家以上媒介发布的同一招标公告的内容不一致的。</w:t>
      </w:r>
    </w:p>
    <w:p w:rsidR="000B09A8" w:rsidRDefault="000B09A8" w:rsidP="000B09A8">
      <w:pPr>
        <w:pStyle w:val="zw"/>
      </w:pPr>
      <w:r>
        <w:rPr>
          <w:rStyle w:val="ht1"/>
          <w:rFonts w:ascii="黑体" w:eastAsia="黑体" w:hint="eastAsia"/>
        </w:rPr>
        <w:t>    </w:t>
      </w:r>
      <w:r>
        <w:rPr>
          <w:rStyle w:val="a5"/>
          <w:rFonts w:ascii="黑体" w:eastAsia="黑体" w:hAnsi="黑体"/>
        </w:rPr>
        <w:t>第十三条</w:t>
      </w:r>
      <w:r>
        <w:t xml:space="preserve">　指定媒介发布的招标公告的内容与招标人或其委托的招标代理机构提供的招标公告文本不一致，并造成不良影响的，应当及时纠正，重新发布。</w:t>
      </w:r>
    </w:p>
    <w:p w:rsidR="000B09A8" w:rsidRDefault="000B09A8" w:rsidP="000B09A8">
      <w:pPr>
        <w:pStyle w:val="zw"/>
      </w:pPr>
      <w:r>
        <w:rPr>
          <w:rStyle w:val="ht1"/>
          <w:rFonts w:ascii="黑体" w:eastAsia="黑体" w:hint="eastAsia"/>
        </w:rPr>
        <w:t>    </w:t>
      </w:r>
      <w:r>
        <w:rPr>
          <w:rStyle w:val="a5"/>
          <w:rFonts w:ascii="黑体" w:eastAsia="黑体" w:hAnsi="黑体"/>
        </w:rPr>
        <w:t>第十四条</w:t>
      </w:r>
      <w:r>
        <w:t xml:space="preserve">　指定媒介应当采取快捷的发行渠道，及时向订户或用户传递。</w:t>
      </w:r>
    </w:p>
    <w:p w:rsidR="000B09A8" w:rsidRDefault="000B09A8" w:rsidP="000B09A8">
      <w:pPr>
        <w:pStyle w:val="zw"/>
      </w:pPr>
      <w:r>
        <w:rPr>
          <w:rStyle w:val="ht1"/>
          <w:rFonts w:ascii="黑体" w:eastAsia="黑体" w:hint="eastAsia"/>
        </w:rPr>
        <w:t>    </w:t>
      </w:r>
      <w:r>
        <w:rPr>
          <w:rStyle w:val="a5"/>
          <w:rFonts w:ascii="黑体" w:eastAsia="黑体" w:hAnsi="黑体"/>
        </w:rPr>
        <w:t>第十五条</w:t>
      </w:r>
      <w:r>
        <w:t xml:space="preserve">　指定媒介的名称、住所发生变更的，应及时公告并向国家发展计划委员会备案。</w:t>
      </w:r>
    </w:p>
    <w:p w:rsidR="000B09A8" w:rsidRDefault="000B09A8" w:rsidP="000B09A8">
      <w:pPr>
        <w:pStyle w:val="zw"/>
      </w:pPr>
      <w:r>
        <w:rPr>
          <w:rStyle w:val="ht1"/>
          <w:rFonts w:ascii="黑体" w:eastAsia="黑体" w:hint="eastAsia"/>
        </w:rPr>
        <w:t>    </w:t>
      </w:r>
      <w:r>
        <w:rPr>
          <w:rStyle w:val="a5"/>
          <w:rFonts w:ascii="黑体" w:eastAsia="黑体" w:hAnsi="黑体"/>
        </w:rPr>
        <w:t>第十六条</w:t>
      </w:r>
      <w:r>
        <w:t xml:space="preserve">　招标人或其委托的招标代理机构有下列行为之一的，由国家发展计划委员会和有关行政监督部门视情节依照《中华人民共和国招标投标法》第四十九条、第五十一条的规定处罚：</w:t>
      </w:r>
    </w:p>
    <w:p w:rsidR="000B09A8" w:rsidRDefault="000B09A8" w:rsidP="000B09A8">
      <w:pPr>
        <w:pStyle w:val="zw"/>
      </w:pPr>
      <w:r>
        <w:lastRenderedPageBreak/>
        <w:t xml:space="preserve">　　(</w:t>
      </w:r>
      <w:proofErr w:type="gramStart"/>
      <w:r>
        <w:t>一</w:t>
      </w:r>
      <w:proofErr w:type="gramEnd"/>
      <w:r>
        <w:t>)依法必须招标的项目，应当发布招标公告而不发布的；</w:t>
      </w:r>
    </w:p>
    <w:p w:rsidR="000B09A8" w:rsidRDefault="000B09A8" w:rsidP="000B09A8">
      <w:pPr>
        <w:pStyle w:val="zw"/>
      </w:pPr>
      <w:r>
        <w:t xml:space="preserve">　　(二)不在指定媒介发布依法必须招标项目的招标公告的；</w:t>
      </w:r>
    </w:p>
    <w:p w:rsidR="000B09A8" w:rsidRDefault="000B09A8" w:rsidP="000B09A8">
      <w:pPr>
        <w:pStyle w:val="zw"/>
      </w:pPr>
      <w:r>
        <w:t xml:space="preserve">　　(三)招标公告中有关获取招标文件的时间和办法的规定明显不合理的；</w:t>
      </w:r>
    </w:p>
    <w:p w:rsidR="000B09A8" w:rsidRDefault="000B09A8" w:rsidP="000B09A8">
      <w:pPr>
        <w:pStyle w:val="zw"/>
      </w:pPr>
      <w:r>
        <w:t xml:space="preserve">　　(四)招标公告中以不合理的条件限制或排斥潜在投标人的；</w:t>
      </w:r>
    </w:p>
    <w:p w:rsidR="000B09A8" w:rsidRDefault="000B09A8" w:rsidP="000B09A8">
      <w:pPr>
        <w:pStyle w:val="zw"/>
      </w:pPr>
      <w:r>
        <w:t xml:space="preserve">　　(五)提供虚假的招标公告、证明材料的，或者招标公告含有欺诈内容的；</w:t>
      </w:r>
    </w:p>
    <w:p w:rsidR="000B09A8" w:rsidRDefault="000B09A8" w:rsidP="000B09A8">
      <w:pPr>
        <w:pStyle w:val="zw"/>
      </w:pPr>
      <w:r>
        <w:t xml:space="preserve">　　(六)在两个以上媒介发布的同一招标项目的招标公告的内容不一致的。</w:t>
      </w:r>
    </w:p>
    <w:p w:rsidR="000B09A8" w:rsidRDefault="000B09A8" w:rsidP="000B09A8">
      <w:pPr>
        <w:pStyle w:val="zw"/>
      </w:pPr>
      <w:r>
        <w:rPr>
          <w:rStyle w:val="ht1"/>
          <w:rFonts w:ascii="黑体" w:eastAsia="黑体" w:hint="eastAsia"/>
        </w:rPr>
        <w:t>    </w:t>
      </w:r>
      <w:r>
        <w:rPr>
          <w:rStyle w:val="a5"/>
          <w:rFonts w:ascii="黑体" w:eastAsia="黑体" w:hAnsi="黑体"/>
        </w:rPr>
        <w:t>第十七条</w:t>
      </w:r>
      <w:r>
        <w:t xml:space="preserve">　指定媒介有下列情形之一的，给予警告；情节严重的，取消指定：</w:t>
      </w:r>
    </w:p>
    <w:p w:rsidR="000B09A8" w:rsidRDefault="000B09A8" w:rsidP="000B09A8">
      <w:pPr>
        <w:pStyle w:val="zw"/>
      </w:pPr>
      <w:r>
        <w:t xml:space="preserve">　　(</w:t>
      </w:r>
      <w:proofErr w:type="gramStart"/>
      <w:r>
        <w:t>一</w:t>
      </w:r>
      <w:proofErr w:type="gramEnd"/>
      <w:r>
        <w:t>)违法收取或变相收取招标公告发布费用的；</w:t>
      </w:r>
    </w:p>
    <w:p w:rsidR="000B09A8" w:rsidRDefault="000B09A8" w:rsidP="000B09A8">
      <w:pPr>
        <w:pStyle w:val="zw"/>
      </w:pPr>
      <w:r>
        <w:t xml:space="preserve">　　(二)无正当理由拒绝发布招标公告的；</w:t>
      </w:r>
    </w:p>
    <w:p w:rsidR="000B09A8" w:rsidRDefault="000B09A8" w:rsidP="000B09A8">
      <w:pPr>
        <w:pStyle w:val="zw"/>
      </w:pPr>
      <w:r>
        <w:t xml:space="preserve">　　(三)不向网络抄送招标公告的；</w:t>
      </w:r>
    </w:p>
    <w:p w:rsidR="000B09A8" w:rsidRDefault="000B09A8" w:rsidP="000B09A8">
      <w:pPr>
        <w:pStyle w:val="zw"/>
      </w:pPr>
      <w:r>
        <w:t xml:space="preserve">　　(四)无正当理由延误招标公告的发布时间的；</w:t>
      </w:r>
    </w:p>
    <w:p w:rsidR="000B09A8" w:rsidRDefault="000B09A8" w:rsidP="000B09A8">
      <w:pPr>
        <w:pStyle w:val="zw"/>
      </w:pPr>
      <w:r>
        <w:t xml:space="preserve">　　(五)名称、住所发生变更后，没有及时公告并备案的；</w:t>
      </w:r>
    </w:p>
    <w:p w:rsidR="000B09A8" w:rsidRDefault="000B09A8" w:rsidP="000B09A8">
      <w:pPr>
        <w:pStyle w:val="zw"/>
      </w:pPr>
      <w:r>
        <w:t xml:space="preserve">　　(六)其他违法行为。</w:t>
      </w:r>
    </w:p>
    <w:p w:rsidR="000B09A8" w:rsidRDefault="000B09A8" w:rsidP="000B09A8">
      <w:pPr>
        <w:pStyle w:val="zw"/>
      </w:pPr>
      <w:r>
        <w:rPr>
          <w:rStyle w:val="ht1"/>
          <w:rFonts w:ascii="黑体" w:eastAsia="黑体" w:hint="eastAsia"/>
        </w:rPr>
        <w:t>    </w:t>
      </w:r>
      <w:r>
        <w:rPr>
          <w:rStyle w:val="a5"/>
          <w:rFonts w:ascii="黑体" w:eastAsia="黑体" w:hAnsi="黑体"/>
        </w:rPr>
        <w:t>第十八条</w:t>
      </w:r>
      <w:r>
        <w:t xml:space="preserve">　任何单位和个人非法干预招标公告发布活动，限制招标公告的发布地点和发布范围的，由有关行政监督部门依照《中华人民共和国招标投标法》第六十二条的规定处罚。</w:t>
      </w:r>
    </w:p>
    <w:p w:rsidR="000B09A8" w:rsidRDefault="000B09A8" w:rsidP="000B09A8">
      <w:pPr>
        <w:pStyle w:val="zw"/>
      </w:pPr>
      <w:r>
        <w:rPr>
          <w:rStyle w:val="ht1"/>
          <w:rFonts w:ascii="黑体" w:eastAsia="黑体" w:hint="eastAsia"/>
        </w:rPr>
        <w:t>    </w:t>
      </w:r>
      <w:r>
        <w:rPr>
          <w:rStyle w:val="a5"/>
          <w:rFonts w:ascii="黑体" w:eastAsia="黑体" w:hAnsi="黑体"/>
        </w:rPr>
        <w:t>第十九条</w:t>
      </w:r>
      <w:r>
        <w:t xml:space="preserve">　任何单位或个人认为招标公告发布活动不符合本办法有关规定的，可向国家发展计划委员会投诉或举报。</w:t>
      </w:r>
    </w:p>
    <w:p w:rsidR="000B09A8" w:rsidRDefault="000B09A8" w:rsidP="000B09A8">
      <w:pPr>
        <w:pStyle w:val="zw"/>
      </w:pPr>
      <w:r>
        <w:rPr>
          <w:rStyle w:val="ht1"/>
          <w:rFonts w:ascii="黑体" w:eastAsia="黑体" w:hint="eastAsia"/>
        </w:rPr>
        <w:t>    </w:t>
      </w:r>
      <w:r>
        <w:rPr>
          <w:rStyle w:val="a5"/>
          <w:rFonts w:ascii="黑体" w:eastAsia="黑体" w:hAnsi="黑体"/>
        </w:rPr>
        <w:t>第二十条</w:t>
      </w:r>
      <w:r>
        <w:t xml:space="preserve">　各地方人民政府依照审批权限审批的依法必须招标的民用建筑项目的招标公告，可在省、自治区、直辖市人民政府发展计划部门指定的媒介发布。</w:t>
      </w:r>
    </w:p>
    <w:p w:rsidR="000B09A8" w:rsidRDefault="000B09A8" w:rsidP="000B09A8">
      <w:pPr>
        <w:pStyle w:val="zw"/>
      </w:pPr>
      <w:r>
        <w:rPr>
          <w:rStyle w:val="ht1"/>
          <w:rFonts w:ascii="黑体" w:eastAsia="黑体" w:hint="eastAsia"/>
        </w:rPr>
        <w:t>    </w:t>
      </w:r>
      <w:r>
        <w:rPr>
          <w:rStyle w:val="a5"/>
          <w:rFonts w:ascii="黑体" w:eastAsia="黑体" w:hAnsi="黑体"/>
        </w:rPr>
        <w:t>第二十一条</w:t>
      </w:r>
      <w:r>
        <w:t xml:space="preserve">　使用国际组织或者外国政府贷款、援助资金的招标项目，贷款方、资金提供方对招标公告的发布另有规定的，适用其规定。</w:t>
      </w:r>
    </w:p>
    <w:p w:rsidR="000B09A8" w:rsidRDefault="000B09A8" w:rsidP="000B09A8">
      <w:pPr>
        <w:pStyle w:val="zw"/>
      </w:pPr>
      <w:r>
        <w:rPr>
          <w:rStyle w:val="ht1"/>
          <w:rFonts w:ascii="黑体" w:eastAsia="黑体" w:hint="eastAsia"/>
        </w:rPr>
        <w:t>    </w:t>
      </w:r>
      <w:r>
        <w:rPr>
          <w:rStyle w:val="a5"/>
          <w:rFonts w:ascii="黑体" w:eastAsia="黑体" w:hAnsi="黑体"/>
        </w:rPr>
        <w:t>第二十二条</w:t>
      </w:r>
      <w:r>
        <w:t xml:space="preserve">　本办法自二○○○年七月一日起执行。</w:t>
      </w:r>
    </w:p>
    <w:p w:rsidR="00696CEB" w:rsidRPr="000B09A8" w:rsidRDefault="00696CEB"/>
    <w:sectPr w:rsidR="00696CEB" w:rsidRPr="000B09A8" w:rsidSect="00696C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ED3" w:rsidRDefault="00E72ED3" w:rsidP="000B09A8">
      <w:r>
        <w:separator/>
      </w:r>
    </w:p>
  </w:endnote>
  <w:endnote w:type="continuationSeparator" w:id="0">
    <w:p w:rsidR="00E72ED3" w:rsidRDefault="00E72ED3" w:rsidP="000B09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ED3" w:rsidRDefault="00E72ED3" w:rsidP="000B09A8">
      <w:r>
        <w:separator/>
      </w:r>
    </w:p>
  </w:footnote>
  <w:footnote w:type="continuationSeparator" w:id="0">
    <w:p w:rsidR="00E72ED3" w:rsidRDefault="00E72ED3" w:rsidP="000B09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9A8"/>
    <w:rsid w:val="00001467"/>
    <w:rsid w:val="00005F44"/>
    <w:rsid w:val="00016ACD"/>
    <w:rsid w:val="00021810"/>
    <w:rsid w:val="00021CF9"/>
    <w:rsid w:val="00023479"/>
    <w:rsid w:val="00041269"/>
    <w:rsid w:val="000520CE"/>
    <w:rsid w:val="00072CE6"/>
    <w:rsid w:val="00087126"/>
    <w:rsid w:val="000901DD"/>
    <w:rsid w:val="000B09A8"/>
    <w:rsid w:val="000C73A1"/>
    <w:rsid w:val="000D214B"/>
    <w:rsid w:val="000D6302"/>
    <w:rsid w:val="000E22F7"/>
    <w:rsid w:val="00102D8F"/>
    <w:rsid w:val="00111F05"/>
    <w:rsid w:val="00125C06"/>
    <w:rsid w:val="00133D3E"/>
    <w:rsid w:val="0014374B"/>
    <w:rsid w:val="00147B63"/>
    <w:rsid w:val="00153A8D"/>
    <w:rsid w:val="00161817"/>
    <w:rsid w:val="00175CBB"/>
    <w:rsid w:val="00180E61"/>
    <w:rsid w:val="001847B2"/>
    <w:rsid w:val="00184B06"/>
    <w:rsid w:val="001853D3"/>
    <w:rsid w:val="001A6834"/>
    <w:rsid w:val="001B1D80"/>
    <w:rsid w:val="001D5A19"/>
    <w:rsid w:val="001E7E28"/>
    <w:rsid w:val="001F2861"/>
    <w:rsid w:val="002102B8"/>
    <w:rsid w:val="0023127C"/>
    <w:rsid w:val="00251F2E"/>
    <w:rsid w:val="00274542"/>
    <w:rsid w:val="00290D5A"/>
    <w:rsid w:val="00293087"/>
    <w:rsid w:val="002A5050"/>
    <w:rsid w:val="002E57BE"/>
    <w:rsid w:val="002F3AB2"/>
    <w:rsid w:val="002F6767"/>
    <w:rsid w:val="002F7AD1"/>
    <w:rsid w:val="00316872"/>
    <w:rsid w:val="0033230E"/>
    <w:rsid w:val="00344185"/>
    <w:rsid w:val="0034774C"/>
    <w:rsid w:val="00350DF2"/>
    <w:rsid w:val="00353540"/>
    <w:rsid w:val="003561F9"/>
    <w:rsid w:val="003645B7"/>
    <w:rsid w:val="00370CD0"/>
    <w:rsid w:val="003762F1"/>
    <w:rsid w:val="003A19BE"/>
    <w:rsid w:val="003C27C3"/>
    <w:rsid w:val="003E4539"/>
    <w:rsid w:val="003F40EA"/>
    <w:rsid w:val="003F48B5"/>
    <w:rsid w:val="003F5A5B"/>
    <w:rsid w:val="003F70DA"/>
    <w:rsid w:val="00407055"/>
    <w:rsid w:val="00407612"/>
    <w:rsid w:val="00423760"/>
    <w:rsid w:val="0043227F"/>
    <w:rsid w:val="00442F4A"/>
    <w:rsid w:val="004631F3"/>
    <w:rsid w:val="00473F2B"/>
    <w:rsid w:val="00477C3D"/>
    <w:rsid w:val="004C3CB4"/>
    <w:rsid w:val="004E047C"/>
    <w:rsid w:val="004F0186"/>
    <w:rsid w:val="004F49BA"/>
    <w:rsid w:val="00526405"/>
    <w:rsid w:val="00543EF5"/>
    <w:rsid w:val="00544E97"/>
    <w:rsid w:val="0054512B"/>
    <w:rsid w:val="005561D6"/>
    <w:rsid w:val="005633E0"/>
    <w:rsid w:val="0056395F"/>
    <w:rsid w:val="0059569F"/>
    <w:rsid w:val="005960CF"/>
    <w:rsid w:val="005E2B00"/>
    <w:rsid w:val="005E379A"/>
    <w:rsid w:val="005E3CEB"/>
    <w:rsid w:val="005F74EF"/>
    <w:rsid w:val="00602015"/>
    <w:rsid w:val="00612755"/>
    <w:rsid w:val="00616559"/>
    <w:rsid w:val="0064523A"/>
    <w:rsid w:val="00654971"/>
    <w:rsid w:val="0066543F"/>
    <w:rsid w:val="00673EF6"/>
    <w:rsid w:val="00696CEB"/>
    <w:rsid w:val="00696D0F"/>
    <w:rsid w:val="006A06DC"/>
    <w:rsid w:val="006B4959"/>
    <w:rsid w:val="006B6CA8"/>
    <w:rsid w:val="006D5ABF"/>
    <w:rsid w:val="006F2E03"/>
    <w:rsid w:val="007134EE"/>
    <w:rsid w:val="00723739"/>
    <w:rsid w:val="00737D5A"/>
    <w:rsid w:val="00760C85"/>
    <w:rsid w:val="007A047C"/>
    <w:rsid w:val="007A5ADB"/>
    <w:rsid w:val="007A7A22"/>
    <w:rsid w:val="007B751F"/>
    <w:rsid w:val="007C3A2D"/>
    <w:rsid w:val="007C62CE"/>
    <w:rsid w:val="007E1C2F"/>
    <w:rsid w:val="007E2BAD"/>
    <w:rsid w:val="007F1F85"/>
    <w:rsid w:val="007F648A"/>
    <w:rsid w:val="0080665B"/>
    <w:rsid w:val="00825DD2"/>
    <w:rsid w:val="00830596"/>
    <w:rsid w:val="0083082E"/>
    <w:rsid w:val="00854A2B"/>
    <w:rsid w:val="00856DE1"/>
    <w:rsid w:val="0086331B"/>
    <w:rsid w:val="00872E99"/>
    <w:rsid w:val="00875548"/>
    <w:rsid w:val="00882C31"/>
    <w:rsid w:val="0089139E"/>
    <w:rsid w:val="00892F54"/>
    <w:rsid w:val="00897896"/>
    <w:rsid w:val="008B6F75"/>
    <w:rsid w:val="008D189D"/>
    <w:rsid w:val="008E4053"/>
    <w:rsid w:val="00913439"/>
    <w:rsid w:val="00916132"/>
    <w:rsid w:val="009244ED"/>
    <w:rsid w:val="009256DC"/>
    <w:rsid w:val="00937636"/>
    <w:rsid w:val="009422A6"/>
    <w:rsid w:val="00946CEF"/>
    <w:rsid w:val="00947CC9"/>
    <w:rsid w:val="00957EB2"/>
    <w:rsid w:val="00962550"/>
    <w:rsid w:val="00962B82"/>
    <w:rsid w:val="009804C9"/>
    <w:rsid w:val="00981961"/>
    <w:rsid w:val="00985D63"/>
    <w:rsid w:val="0098623A"/>
    <w:rsid w:val="009B4AD0"/>
    <w:rsid w:val="009C2C40"/>
    <w:rsid w:val="009C7484"/>
    <w:rsid w:val="009F7193"/>
    <w:rsid w:val="00A131B8"/>
    <w:rsid w:val="00A47919"/>
    <w:rsid w:val="00A56601"/>
    <w:rsid w:val="00A647C4"/>
    <w:rsid w:val="00A7073E"/>
    <w:rsid w:val="00A738E9"/>
    <w:rsid w:val="00A746D0"/>
    <w:rsid w:val="00A74EAA"/>
    <w:rsid w:val="00A874D3"/>
    <w:rsid w:val="00A87CD9"/>
    <w:rsid w:val="00A94208"/>
    <w:rsid w:val="00AA41C0"/>
    <w:rsid w:val="00AC1245"/>
    <w:rsid w:val="00AC33BF"/>
    <w:rsid w:val="00AF027A"/>
    <w:rsid w:val="00AF50EA"/>
    <w:rsid w:val="00B31E94"/>
    <w:rsid w:val="00B32D67"/>
    <w:rsid w:val="00B60F3A"/>
    <w:rsid w:val="00B73596"/>
    <w:rsid w:val="00B86F9E"/>
    <w:rsid w:val="00B95DF4"/>
    <w:rsid w:val="00BB1BAE"/>
    <w:rsid w:val="00BB61C0"/>
    <w:rsid w:val="00BD6AA0"/>
    <w:rsid w:val="00BE3F9F"/>
    <w:rsid w:val="00BF389B"/>
    <w:rsid w:val="00C007E4"/>
    <w:rsid w:val="00C04E77"/>
    <w:rsid w:val="00C0722A"/>
    <w:rsid w:val="00C07782"/>
    <w:rsid w:val="00C13E7E"/>
    <w:rsid w:val="00C15DBA"/>
    <w:rsid w:val="00C30C98"/>
    <w:rsid w:val="00C34E18"/>
    <w:rsid w:val="00C428E0"/>
    <w:rsid w:val="00C4529E"/>
    <w:rsid w:val="00C56B1C"/>
    <w:rsid w:val="00C609B2"/>
    <w:rsid w:val="00C72847"/>
    <w:rsid w:val="00C97032"/>
    <w:rsid w:val="00CA30DC"/>
    <w:rsid w:val="00CA33CF"/>
    <w:rsid w:val="00CA4168"/>
    <w:rsid w:val="00CA4D60"/>
    <w:rsid w:val="00CB0C47"/>
    <w:rsid w:val="00CB3B56"/>
    <w:rsid w:val="00CC4343"/>
    <w:rsid w:val="00CD1AE3"/>
    <w:rsid w:val="00CD3563"/>
    <w:rsid w:val="00CE3C71"/>
    <w:rsid w:val="00D00409"/>
    <w:rsid w:val="00D10A3C"/>
    <w:rsid w:val="00D21F30"/>
    <w:rsid w:val="00D3694B"/>
    <w:rsid w:val="00D47497"/>
    <w:rsid w:val="00D67F3C"/>
    <w:rsid w:val="00D76E87"/>
    <w:rsid w:val="00D93801"/>
    <w:rsid w:val="00D93B28"/>
    <w:rsid w:val="00E04754"/>
    <w:rsid w:val="00E17450"/>
    <w:rsid w:val="00E22FF1"/>
    <w:rsid w:val="00E27E09"/>
    <w:rsid w:val="00E451F0"/>
    <w:rsid w:val="00E64FA6"/>
    <w:rsid w:val="00E72ED3"/>
    <w:rsid w:val="00E7717F"/>
    <w:rsid w:val="00E86729"/>
    <w:rsid w:val="00E91A9A"/>
    <w:rsid w:val="00EA29BC"/>
    <w:rsid w:val="00EE5ECB"/>
    <w:rsid w:val="00EF415D"/>
    <w:rsid w:val="00F0449C"/>
    <w:rsid w:val="00F078D9"/>
    <w:rsid w:val="00F23A4B"/>
    <w:rsid w:val="00F36461"/>
    <w:rsid w:val="00F366FF"/>
    <w:rsid w:val="00F43C91"/>
    <w:rsid w:val="00F51FEA"/>
    <w:rsid w:val="00F92CF0"/>
    <w:rsid w:val="00FB7268"/>
    <w:rsid w:val="00FB741A"/>
    <w:rsid w:val="00FC2CE7"/>
    <w:rsid w:val="00FC52B9"/>
    <w:rsid w:val="00FD3B27"/>
    <w:rsid w:val="00FD7454"/>
    <w:rsid w:val="00FE3201"/>
    <w:rsid w:val="00FF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09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09A8"/>
    <w:rPr>
      <w:sz w:val="18"/>
      <w:szCs w:val="18"/>
    </w:rPr>
  </w:style>
  <w:style w:type="paragraph" w:styleId="a4">
    <w:name w:val="footer"/>
    <w:basedOn w:val="a"/>
    <w:link w:val="Char0"/>
    <w:uiPriority w:val="99"/>
    <w:semiHidden/>
    <w:unhideWhenUsed/>
    <w:rsid w:val="000B09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09A8"/>
    <w:rPr>
      <w:sz w:val="18"/>
      <w:szCs w:val="18"/>
    </w:rPr>
  </w:style>
  <w:style w:type="paragraph" w:customStyle="1" w:styleId="mtitle">
    <w:name w:val="mtitle"/>
    <w:basedOn w:val="a"/>
    <w:rsid w:val="000B09A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B09A8"/>
    <w:rPr>
      <w:b/>
      <w:bCs/>
    </w:rPr>
  </w:style>
  <w:style w:type="character" w:customStyle="1" w:styleId="ht1">
    <w:name w:val="ht1"/>
    <w:basedOn w:val="a0"/>
    <w:rsid w:val="000B09A8"/>
  </w:style>
  <w:style w:type="paragraph" w:customStyle="1" w:styleId="zw">
    <w:name w:val="zw"/>
    <w:basedOn w:val="a"/>
    <w:rsid w:val="000B09A8"/>
    <w:pPr>
      <w:widowControl/>
      <w:spacing w:before="100" w:beforeAutospacing="1" w:after="100" w:afterAutospacing="1"/>
      <w:jc w:val="left"/>
    </w:pPr>
    <w:rPr>
      <w:rFonts w:ascii="宋体" w:eastAsia="宋体" w:hAnsi="宋体" w:cs="宋体"/>
      <w:kern w:val="0"/>
      <w:sz w:val="24"/>
      <w:szCs w:val="24"/>
    </w:rPr>
  </w:style>
  <w:style w:type="paragraph" w:customStyle="1" w:styleId="area">
    <w:name w:val="area"/>
    <w:basedOn w:val="a"/>
    <w:rsid w:val="000B09A8"/>
    <w:pPr>
      <w:widowControl/>
      <w:spacing w:before="100" w:beforeAutospacing="1" w:after="100" w:afterAutospacing="1"/>
      <w:jc w:val="left"/>
    </w:pPr>
    <w:rPr>
      <w:rFonts w:ascii="宋体" w:eastAsia="宋体" w:hAnsi="宋体" w:cs="宋体"/>
      <w:kern w:val="0"/>
      <w:sz w:val="24"/>
      <w:szCs w:val="24"/>
    </w:rPr>
  </w:style>
  <w:style w:type="paragraph" w:customStyle="1" w:styleId="zz">
    <w:name w:val="zz"/>
    <w:basedOn w:val="a"/>
    <w:rsid w:val="000B09A8"/>
    <w:pPr>
      <w:widowControl/>
      <w:spacing w:before="100" w:beforeAutospacing="1" w:after="100" w:afterAutospacing="1"/>
      <w:jc w:val="left"/>
    </w:pPr>
    <w:rPr>
      <w:rFonts w:ascii="宋体" w:eastAsia="宋体" w:hAnsi="宋体" w:cs="宋体"/>
      <w:kern w:val="0"/>
      <w:sz w:val="24"/>
      <w:szCs w:val="24"/>
    </w:rPr>
  </w:style>
  <w:style w:type="character" w:customStyle="1" w:styleId="grame">
    <w:name w:val="grame"/>
    <w:basedOn w:val="a0"/>
    <w:rsid w:val="000B09A8"/>
  </w:style>
  <w:style w:type="paragraph" w:customStyle="1" w:styleId="ly">
    <w:name w:val="ly"/>
    <w:basedOn w:val="a"/>
    <w:rsid w:val="000B09A8"/>
    <w:pPr>
      <w:widowControl/>
      <w:spacing w:before="100" w:beforeAutospacing="1" w:after="100" w:afterAutospacing="1"/>
      <w:jc w:val="left"/>
    </w:pPr>
    <w:rPr>
      <w:rFonts w:ascii="宋体" w:eastAsia="宋体" w:hAnsi="宋体" w:cs="宋体"/>
      <w:kern w:val="0"/>
      <w:sz w:val="24"/>
      <w:szCs w:val="24"/>
    </w:rPr>
  </w:style>
  <w:style w:type="paragraph" w:customStyle="1" w:styleId="tc">
    <w:name w:val="tc"/>
    <w:basedOn w:val="a"/>
    <w:rsid w:val="000B09A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0024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1864</Characters>
  <Application>Microsoft Office Word</Application>
  <DocSecurity>0</DocSecurity>
  <Lines>15</Lines>
  <Paragraphs>4</Paragraphs>
  <ScaleCrop>false</ScaleCrop>
  <Company>微软中国</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2014-12-18T02:39:00Z</dcterms:created>
  <dcterms:modified xsi:type="dcterms:W3CDTF">2014-12-18T02:40:00Z</dcterms:modified>
</cp:coreProperties>
</file>